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3058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BB8ACD5" w:rsidR="00D526BC" w:rsidRPr="006473B5" w:rsidRDefault="00C40D9E" w:rsidP="00C4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49B9B217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80027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AC040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80027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  <w:r w:rsidR="00DB3FA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348A0BAC" w:rsidR="004319B9" w:rsidRDefault="004C0FF5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сроках представления документов нижестоящими избирательными комиссиями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необходимых для выплаты членам участковых избирательных комиссий компенсации и дополнительной оплаты труда (вознаграждения)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проведени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Левашово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20D19F" w14:textId="77777777" w:rsidR="004C0FF5" w:rsidRDefault="004C0FF5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Территориальной избирательной комиссии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июня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44-28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размерах и порядке выплаты компенсации и дополнительной оплаты труда (вознаграждения), а также иных выплат в период подготовки и проведения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proofErr w:type="gramStart"/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</w:t>
      </w:r>
      <w:proofErr w:type="gramEnd"/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9DC4FB" w14:textId="6E1669AC" w:rsidR="00D526BC" w:rsidRPr="00B272BB" w:rsidRDefault="00D526BC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741416BD" w14:textId="0CD24485" w:rsidR="004C0FF5" w:rsidRPr="004C0FF5" w:rsidRDefault="004C0FF5" w:rsidP="00800279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4C0FF5">
        <w:rPr>
          <w:rFonts w:ascii="Times New Roman" w:eastAsia="Calibri" w:hAnsi="Times New Roman" w:cs="Times New Roman"/>
          <w:sz w:val="28"/>
          <w:szCs w:val="28"/>
        </w:rPr>
        <w:t>Участковым избирательным комиссиям № </w:t>
      </w:r>
      <w:r>
        <w:rPr>
          <w:rFonts w:ascii="Times New Roman" w:eastAsia="Calibri" w:hAnsi="Times New Roman" w:cs="Times New Roman"/>
          <w:sz w:val="28"/>
          <w:szCs w:val="28"/>
        </w:rPr>
        <w:t>289-290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представить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 xml:space="preserve">в Территориальную избирательную комиссию №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нижеперечисленные документы, необходимые для выплаты дополнительной оплаты труда (вознаграждения) членам участковых избирательных комиссий в период подготовки и проведения выборов </w:t>
      </w:r>
      <w:r>
        <w:rPr>
          <w:rFonts w:ascii="Times New Roman" w:eastAsia="Calibri" w:hAnsi="Times New Roman" w:cs="Times New Roman"/>
          <w:sz w:val="28"/>
          <w:szCs w:val="28"/>
        </w:rPr>
        <w:t>депутатов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Calibri" w:hAnsi="Times New Roman" w:cs="Times New Roman"/>
          <w:sz w:val="28"/>
          <w:szCs w:val="28"/>
        </w:rPr>
        <w:t>поселок Левашово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седьмого созыва в срок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сентября 2024 года:</w:t>
      </w:r>
    </w:p>
    <w:p w14:paraId="41B94805" w14:textId="3955A7ED" w:rsidR="004C0FF5" w:rsidRPr="004C0FF5" w:rsidRDefault="004C0FF5" w:rsidP="00800279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>- Заверенную копию решения (с приложением) участковой избирательной комиссии об утверждении графика работы членов участковой избирательной комиссии с правом решающего голоса в период подготовки проведения выборов депутат</w:t>
      </w:r>
      <w:r>
        <w:rPr>
          <w:rFonts w:ascii="Times New Roman" w:eastAsia="Calibri" w:hAnsi="Times New Roman" w:cs="Times New Roman"/>
          <w:sz w:val="28"/>
          <w:szCs w:val="28"/>
        </w:rPr>
        <w:t>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Санкт-Петербурга </w:t>
      </w:r>
      <w:r>
        <w:rPr>
          <w:rFonts w:ascii="Times New Roman" w:eastAsia="Calibri" w:hAnsi="Times New Roman" w:cs="Times New Roman"/>
          <w:sz w:val="28"/>
          <w:szCs w:val="28"/>
        </w:rPr>
        <w:t>поселок Левашово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седьмого созыва;</w:t>
      </w:r>
    </w:p>
    <w:p w14:paraId="7C0CCF4A" w14:textId="4392D816" w:rsidR="004C0FF5" w:rsidRPr="004C0FF5" w:rsidRDefault="004C0FF5" w:rsidP="00800279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- Сведения о фактически отработанном времени членами участковой избирательной комиссии с правом решающего голоса, осуществляющим свои полномочия не на постоянной (штатной) основе в период подготовки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>и проведения</w:t>
      </w:r>
      <w:r w:rsidRPr="004C0FF5">
        <w:rPr>
          <w:rFonts w:ascii="Times New Roman" w:hAnsi="Times New Roman" w:cs="Times New Roman"/>
          <w:sz w:val="28"/>
          <w:szCs w:val="28"/>
        </w:rPr>
        <w:t xml:space="preserve"> выборов</w:t>
      </w:r>
      <w:r>
        <w:rPr>
          <w:rFonts w:ascii="Times New Roman" w:hAnsi="Times New Roman" w:cs="Times New Roman"/>
          <w:sz w:val="28"/>
          <w:szCs w:val="28"/>
        </w:rPr>
        <w:t xml:space="preserve"> депутатов Муниципального С</w:t>
      </w:r>
      <w:r w:rsidRPr="004C0FF5">
        <w:rPr>
          <w:rFonts w:ascii="Times New Roman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C0FF5">
        <w:rPr>
          <w:rFonts w:ascii="Times New Roman" w:hAnsi="Times New Roman" w:cs="Times New Roman"/>
          <w:sz w:val="28"/>
          <w:szCs w:val="28"/>
        </w:rPr>
        <w:t xml:space="preserve">Санкт-Петербурга </w:t>
      </w:r>
      <w:r>
        <w:rPr>
          <w:rFonts w:ascii="Times New Roman" w:hAnsi="Times New Roman" w:cs="Times New Roman"/>
          <w:sz w:val="28"/>
          <w:szCs w:val="28"/>
        </w:rPr>
        <w:t>поселок Левашово</w:t>
      </w:r>
      <w:r w:rsidRPr="004C0FF5">
        <w:rPr>
          <w:rFonts w:ascii="Times New Roman" w:hAnsi="Times New Roman" w:cs="Times New Roman"/>
          <w:sz w:val="28"/>
          <w:szCs w:val="28"/>
        </w:rPr>
        <w:t xml:space="preserve"> седьмого созыва</w:t>
      </w:r>
      <w:r w:rsidRPr="004C0FF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79442B" w14:textId="02E14891" w:rsidR="004C0FF5" w:rsidRPr="004C0FF5" w:rsidRDefault="004C0FF5" w:rsidP="00800279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- Заверенную копию решения участковой избирательной комиссии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 xml:space="preserve">о размере ведомственного коэффициента для выплаты дополнительной оплаты труда (вознаграждения) за активную работу по подготовке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>и проведению выборов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депутатов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Санкт-Петербурга </w:t>
      </w:r>
      <w:r>
        <w:rPr>
          <w:rFonts w:ascii="Times New Roman" w:eastAsia="Calibri" w:hAnsi="Times New Roman" w:cs="Times New Roman"/>
          <w:sz w:val="28"/>
          <w:szCs w:val="28"/>
        </w:rPr>
        <w:t>поселок Левашово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седьмого созыва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38E9E1" w14:textId="77777777" w:rsidR="004C0FF5" w:rsidRPr="004C0FF5" w:rsidRDefault="004C0FF5" w:rsidP="00800279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>2. Довести настоящее решение до сведения участковых избирательных комиссий.</w:t>
      </w:r>
    </w:p>
    <w:p w14:paraId="728D7234" w14:textId="195ABD9B" w:rsidR="00D526BC" w:rsidRPr="00832964" w:rsidRDefault="004C0FF5" w:rsidP="00800279">
      <w:pPr>
        <w:tabs>
          <w:tab w:val="left" w:pos="99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027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C40D9E">
        <w:rPr>
          <w:rFonts w:ascii="Times New Roman" w:eastAsia="Calibri" w:hAnsi="Times New Roman" w:cs="Times New Roman"/>
          <w:sz w:val="28"/>
          <w:szCs w:val="28"/>
          <w:lang w:eastAsia="ru-RU"/>
        </w:rPr>
        <w:t>Е.А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30ECB3DF" w:rsidR="00D526BC" w:rsidRPr="002F7569" w:rsidRDefault="00800279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6FA042" w14:textId="69AB029F" w:rsidR="00800279" w:rsidRDefault="00800279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</w:t>
            </w:r>
          </w:p>
          <w:p w14:paraId="6ABD6778" w14:textId="46A10CF5" w:rsidR="00D526BC" w:rsidRPr="00832964" w:rsidRDefault="00800279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="007C25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4C0FF5"/>
    <w:rsid w:val="005170A2"/>
    <w:rsid w:val="00554599"/>
    <w:rsid w:val="005D31B0"/>
    <w:rsid w:val="006857D9"/>
    <w:rsid w:val="00712496"/>
    <w:rsid w:val="007C254F"/>
    <w:rsid w:val="00800279"/>
    <w:rsid w:val="008335BB"/>
    <w:rsid w:val="008F1CF9"/>
    <w:rsid w:val="009C2B76"/>
    <w:rsid w:val="009D7FEF"/>
    <w:rsid w:val="00A83E2B"/>
    <w:rsid w:val="00AC0409"/>
    <w:rsid w:val="00AC34B6"/>
    <w:rsid w:val="00AE115E"/>
    <w:rsid w:val="00B27B3D"/>
    <w:rsid w:val="00C40D9E"/>
    <w:rsid w:val="00C90FCA"/>
    <w:rsid w:val="00CF293B"/>
    <w:rsid w:val="00D24A10"/>
    <w:rsid w:val="00D40BDB"/>
    <w:rsid w:val="00D526BC"/>
    <w:rsid w:val="00DB3FA0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16</cp:revision>
  <dcterms:created xsi:type="dcterms:W3CDTF">2024-06-19T14:01:00Z</dcterms:created>
  <dcterms:modified xsi:type="dcterms:W3CDTF">2024-08-16T11:18:00Z</dcterms:modified>
</cp:coreProperties>
</file>